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50428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450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4280" w:rsidRPr="002B555A" w:rsidRDefault="00504280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«Биология»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pStyle w:val="a4"/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 xml:space="preserve"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</w:t>
      </w:r>
      <w:r w:rsidR="002B094E">
        <w:rPr>
          <w:rFonts w:ascii="Times New Roman" w:hAnsi="Times New Roman" w:cs="Times New Roman"/>
          <w:sz w:val="24"/>
          <w:szCs w:val="24"/>
        </w:rPr>
        <w:t>Болховской ПМПК.</w:t>
      </w:r>
      <w:proofErr w:type="gramEnd"/>
      <w:r w:rsidR="002B094E">
        <w:rPr>
          <w:rFonts w:ascii="Times New Roman" w:hAnsi="Times New Roman" w:cs="Times New Roman"/>
          <w:sz w:val="24"/>
          <w:szCs w:val="24"/>
        </w:rPr>
        <w:t xml:space="preserve">  (Протокол № 80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601F6D" w:rsidRPr="00E90A66" w:rsidRDefault="00601F6D" w:rsidP="00E90A66">
      <w:pPr>
        <w:spacing w:line="240" w:lineRule="auto"/>
        <w:rPr>
          <w:rFonts w:ascii="Times New Roman" w:hAnsi="Times New Roman" w:cs="Times New Roman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1. Растительный организм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Ботаника  — наука о растениях. Разделы ботаники. Связь ботаники с другими науками и техникой. Общие признаки растений.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Разнообразие растений. Уровни организации растительного организма. Высшие и низшие растения. Споровые и семенные растения.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Органы и системы органов растений. Строение органов растительного организма, их роль и связь между собой.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Лабораторные и практические работы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микроскопического строения листа водного растения элодеи.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строения растительных тканей (использование микропрепаратов).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w w:val="105"/>
          <w:sz w:val="24"/>
          <w:szCs w:val="24"/>
        </w:rPr>
      </w:pPr>
      <w:proofErr w:type="gramStart"/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  <w:proofErr w:type="gramEnd"/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Обнаружение неорганических и органических веществ в растении.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Экскурсии или </w:t>
      </w:r>
      <w:proofErr w:type="spellStart"/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>видеоэкскурсии</w:t>
      </w:r>
      <w:proofErr w:type="spellEnd"/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Ознакомление в природе с цветковыми растениями.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2. Строение и жизнедеятельность растительного организма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многообразие покрытосеменных растений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семян. Состав и строение семян.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микропрепарата клеток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внешним строением листьев и листорасположением (на комнатных растениях).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вегетативных и генеративных почек (на примере сирени, тополя и других растений).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микроскопического строения листа (на готовых микропрепаратах).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Рассматривание микроскопического строения ветки дерева (на готовом микропрепарате).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Исследование строения корневища, клубня, луковицы.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цветков.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различными типами соцветий.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двудольных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однодольных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3. Жизнедеятельность растительного организма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Обмен веществ у растений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proofErr w:type="gramStart"/>
      <w:r w:rsidRPr="00E90A66">
        <w:rPr>
          <w:rFonts w:ascii="Times New Roman" w:hAnsi="Times New Roman" w:cs="Times New Roman"/>
          <w:kern w:val="0"/>
          <w:lang w:val="ru-RU"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Минеральное питание растений. Удобрения. 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lastRenderedPageBreak/>
        <w:t>Питание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Фотосинтез. Лист – орган воздушного питания. Значение фотосинтеза в природе и в жизни человека.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Дыхание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E90A66">
        <w:rPr>
          <w:rFonts w:ascii="Times New Roman" w:hAnsi="Times New Roman" w:cs="Times New Roman"/>
          <w:kern w:val="0"/>
          <w:lang w:val="ru-RU" w:eastAsia="ru-RU"/>
        </w:rPr>
        <w:t>устьичный</w:t>
      </w:r>
      <w:proofErr w:type="spell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Транспорт веществ в растении.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Рост и развитие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Прорастание семян. Условия прорастания семян. Подготовка семян к посеву. Развитие проростков.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побега.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возраста дерева по спилу.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Выявление передвижения воды и минеральных веществ по древесине.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процесса выделения кислорода на свету аквариумными растениями.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роли рыхления для дыхания корней.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сенполия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, бегония,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сансевьера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 и другие растения).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всхожести семян культурных растений и посев их в грунт.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601F6D" w:rsidRPr="00E90A66" w:rsidRDefault="00601F6D" w:rsidP="00E90A66">
      <w:pPr>
        <w:pStyle w:val="a4"/>
        <w:tabs>
          <w:tab w:val="left" w:pos="426"/>
        </w:tabs>
        <w:ind w:firstLine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условий прорастания семян.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t>НА УРОВНЕ ОСНОВНОГО ОБЩЕГО ОБРАЗОВАНИЯ (БАЗОВЫЙ УРОВЕНЬ)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патриотического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духовно-нравственного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эстетического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навыка рефлексии, управление собственным эмоциональным состоянием;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6) трудового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 экологического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экологических проблем и путей их решения;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 ценности научного познания: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9) адаптации </w:t>
      </w:r>
      <w:proofErr w:type="gramStart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адекватная оценка изменяющихся условий;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1) базовые логические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общение: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Самоконтроль, эмоциональный интеллект: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признавать своё право на ошибку и такое же право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 освоения программы по биологии к концу обучения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90A6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6 классе: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приводить примеры вклада российских (в том числе В. В. Докучаев, К. А. Тимирязев, С. Г.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Навашин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Мальпиги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в развитие наук о растениях;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E90A66" w:rsidRPr="00E90A66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t>6 класс (34 часа)</w:t>
      </w:r>
    </w:p>
    <w:tbl>
      <w:tblPr>
        <w:tblW w:w="10206" w:type="dxa"/>
        <w:tblInd w:w="108" w:type="dxa"/>
        <w:tblLayout w:type="fixed"/>
        <w:tblLook w:val="0000"/>
      </w:tblPr>
      <w:tblGrid>
        <w:gridCol w:w="1103"/>
        <w:gridCol w:w="4567"/>
        <w:gridCol w:w="1701"/>
        <w:gridCol w:w="2835"/>
      </w:tblGrid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Растительный организм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 Споровые и семенные растения.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https://m.edsoo.ru/863d0af2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https://m.edsoo.ru/863d0de0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https://m.edsoo.ru/863d0fde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Химический состав клетки. Лабораторная работа «Обнаружение неорганических и органических веществ в растении».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6D25A0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6D25A0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https://m.edsoo.ru/863d115a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https://m.edsoo.ru/863d12ae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 Строение и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семян. Лабораторная работа «Изучение строения семян однодольных и двудольных растений».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https://m.edsoo.ru/863d1402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 корней.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https://m.edsoo.ru/863d197a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https://m.edsoo.ru/863d1c90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https://m.edsoo.ru/863d28ca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https://m.edsoo.ru/863d1e98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побегов. Лабораторная работа «Исследование строения корневища, клубня, луковицы».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6D25A0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rPr>
          <w:trHeight w:val="91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https://m.edsoo.ru/863d2550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https://m.edsoo.ru/863d1b00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 корня. Лабораторная работа «Изучение роли рыхления для дыхания корней».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https://m.edsoo.ru/863d21c2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https://m.edsoo.ru/863d2320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 в растении. Практическая работа «Выявление передвижения воды и минеральных веществ по древесине».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6D25A0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https://m.edsoo.ru/863d39c8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сенполия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бегония,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сансевьера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растения)».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6D25A0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https://m.edsoo.ru/863d34d2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1F6D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3E5B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94E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28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5A0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.edsoo.ru/863d197a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.edsoo.ru/863d202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3b4e" TargetMode="External"/><Relationship Id="rId34" Type="http://schemas.openxmlformats.org/officeDocument/2006/relationships/hyperlink" Target="https://m.edsoo.ru/863d2fb4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.edsoo.ru/863d1402" TargetMode="External"/><Relationship Id="rId17" Type="http://schemas.openxmlformats.org/officeDocument/2006/relationships/hyperlink" Target="https://m.edsoo.ru/863d2c08" TargetMode="External"/><Relationship Id="rId25" Type="http://schemas.openxmlformats.org/officeDocument/2006/relationships/hyperlink" Target="https://m.edsoo.ru/863d2028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d1e98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c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fde" TargetMode="External"/><Relationship Id="rId11" Type="http://schemas.openxmlformats.org/officeDocument/2006/relationships/hyperlink" Target="https://m.edsoo.ru/863d3cca" TargetMode="External"/><Relationship Id="rId24" Type="http://schemas.openxmlformats.org/officeDocument/2006/relationships/hyperlink" Target="https://m.edsoo.ru/863d1b00" TargetMode="External"/><Relationship Id="rId32" Type="http://schemas.openxmlformats.org/officeDocument/2006/relationships/hyperlink" Target="https://m.edsoo.ru/863d2fb4" TargetMode="External"/><Relationship Id="rId37" Type="http://schemas.openxmlformats.org/officeDocument/2006/relationships/hyperlink" Target="https://m.edsoo.ru/863d34d2" TargetMode="External"/><Relationship Id="rId5" Type="http://schemas.openxmlformats.org/officeDocument/2006/relationships/hyperlink" Target="https://m.edsoo.ru/863d0de0" TargetMode="External"/><Relationship Id="rId15" Type="http://schemas.openxmlformats.org/officeDocument/2006/relationships/hyperlink" Target="https://m.edsoo.ru/863d28ca" TargetMode="External"/><Relationship Id="rId23" Type="http://schemas.openxmlformats.org/officeDocument/2006/relationships/hyperlink" Target="https://m.edsoo.ru/863d2550" TargetMode="External"/><Relationship Id="rId28" Type="http://schemas.openxmlformats.org/officeDocument/2006/relationships/hyperlink" Target="https://m.edsoo.ru/863d2320" TargetMode="External"/><Relationship Id="rId36" Type="http://schemas.openxmlformats.org/officeDocument/2006/relationships/hyperlink" Target="https://m.edsoo.ru/863d39c8" TargetMode="External"/><Relationship Id="rId10" Type="http://schemas.openxmlformats.org/officeDocument/2006/relationships/hyperlink" Target="https://m.edsoo.ru/863d12ae" TargetMode="External"/><Relationship Id="rId19" Type="http://schemas.openxmlformats.org/officeDocument/2006/relationships/hyperlink" Target="https://m.edsoo.ru/863d3842" TargetMode="External"/><Relationship Id="rId31" Type="http://schemas.openxmlformats.org/officeDocument/2006/relationships/hyperlink" Target="https://m.edsoo.ru/863d3cca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15a" TargetMode="External"/><Relationship Id="rId14" Type="http://schemas.openxmlformats.org/officeDocument/2006/relationships/hyperlink" Target="https://m.edsoo.ru/863d1c90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1c2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863d3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4602</Words>
  <Characters>26237</Characters>
  <Application>Microsoft Office Word</Application>
  <DocSecurity>0</DocSecurity>
  <Lines>218</Lines>
  <Paragraphs>61</Paragraphs>
  <ScaleCrop>false</ScaleCrop>
  <Company/>
  <LinksUpToDate>false</LinksUpToDate>
  <CharactersWithSpaces>30778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14</cp:revision>
  <dcterms:created xsi:type="dcterms:W3CDTF">2024-01-23T18:19:00Z</dcterms:created>
  <dcterms:modified xsi:type="dcterms:W3CDTF">2024-09-09T19:55:00Z</dcterms:modified>
</cp:coreProperties>
</file>